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86" w:rsidRDefault="00D142F1" w:rsidP="00E8628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019300" cy="1590456"/>
            <wp:effectExtent l="0" t="0" r="0" b="0"/>
            <wp:wrapTight wrapText="bothSides">
              <wp:wrapPolygon edited="0">
                <wp:start x="0" y="0"/>
                <wp:lineTo x="0" y="21220"/>
                <wp:lineTo x="21396" y="21220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VaLand Conservanc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2" b="11245"/>
                    <a:stretch/>
                  </pic:blipFill>
                  <pic:spPr bwMode="auto">
                    <a:xfrm>
                      <a:off x="0" y="0"/>
                      <a:ext cx="2019300" cy="1590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t>Southern Virginia</w:t>
      </w:r>
      <w:r w:rsidR="00E86286" w:rsidRPr="00E86286">
        <w:rPr>
          <w:b/>
        </w:rPr>
        <w:t xml:space="preserve"> Land Conservancy</w:t>
      </w:r>
      <w:r w:rsidR="0097637A">
        <w:rPr>
          <w:b/>
        </w:rPr>
        <w:br/>
      </w:r>
      <w:r w:rsidR="00E86286" w:rsidRPr="00E86286">
        <w:rPr>
          <w:b/>
        </w:rPr>
        <w:t>Conservation Easement Terms Sheet</w:t>
      </w:r>
    </w:p>
    <w:p w:rsidR="00E86286" w:rsidRPr="00E86286" w:rsidRDefault="00E86286" w:rsidP="00E86286">
      <w:pPr>
        <w:rPr>
          <w:i/>
        </w:rPr>
      </w:pPr>
      <w:r w:rsidRPr="00E86286">
        <w:rPr>
          <w:i/>
          <w:sz w:val="20"/>
        </w:rPr>
        <w:t xml:space="preserve">Landowner and/or their attorney should list the desired restrictions/reserved rights to be included in their conservation easement. All restrictions/reserved rights are subject to approval of the </w:t>
      </w:r>
      <w:r w:rsidR="00D142F1">
        <w:rPr>
          <w:i/>
          <w:sz w:val="20"/>
        </w:rPr>
        <w:t>Southern Virginia</w:t>
      </w:r>
      <w:r w:rsidRPr="00E86286">
        <w:rPr>
          <w:i/>
          <w:sz w:val="20"/>
        </w:rPr>
        <w:t xml:space="preserve"> Land Conservancy, which will make every effort to tailor the easement to the landowner’s needs.</w:t>
      </w:r>
      <w:r>
        <w:rPr>
          <w:i/>
          <w:sz w:val="20"/>
        </w:rPr>
        <w:t xml:space="preserve"> See the </w:t>
      </w:r>
      <w:r w:rsidR="00D142F1">
        <w:rPr>
          <w:i/>
          <w:sz w:val="20"/>
        </w:rPr>
        <w:t>Southern Virginia</w:t>
      </w:r>
      <w:r>
        <w:rPr>
          <w:i/>
          <w:sz w:val="20"/>
        </w:rPr>
        <w:t xml:space="preserve"> Land Conservancy easement template for more details.</w:t>
      </w:r>
      <w:r w:rsidR="00CF155A" w:rsidRPr="00CF155A">
        <w:rPr>
          <w:b/>
          <w:noProof/>
        </w:rPr>
        <w:t xml:space="preserve"> </w:t>
      </w:r>
    </w:p>
    <w:p w:rsidR="00D142F1" w:rsidRDefault="00D142F1" w:rsidP="00E86286">
      <w:pPr>
        <w:rPr>
          <w:b/>
        </w:rPr>
      </w:pPr>
      <w:bookmarkStart w:id="0" w:name="_GoBack"/>
      <w:bookmarkEnd w:id="0"/>
    </w:p>
    <w:p w:rsidR="00E86286" w:rsidRDefault="00E86286" w:rsidP="00E86286">
      <w:r w:rsidRPr="0097637A">
        <w:rPr>
          <w:b/>
        </w:rPr>
        <w:t>Landowner name:</w:t>
      </w:r>
      <w:r>
        <w:t xml:space="preserve"> </w:t>
      </w:r>
      <w:r w:rsidR="0097637A">
        <w:t>___________________________________</w:t>
      </w:r>
      <w:r w:rsidRPr="0097637A">
        <w:rPr>
          <w:b/>
        </w:rPr>
        <w:t>Location (county):</w:t>
      </w:r>
      <w:r w:rsidR="00CF155A">
        <w:rPr>
          <w:b/>
        </w:rPr>
        <w:t xml:space="preserve"> </w:t>
      </w:r>
      <w:r w:rsidR="0097637A">
        <w:t>_________________</w:t>
      </w:r>
    </w:p>
    <w:p w:rsidR="00E86286" w:rsidRDefault="00E86286" w:rsidP="00E86286">
      <w:r>
        <w:t xml:space="preserve">1. </w:t>
      </w:r>
      <w:r w:rsidRPr="00E86286">
        <w:rPr>
          <w:b/>
        </w:rPr>
        <w:t>Division.</w:t>
      </w:r>
      <w:r>
        <w:t xml:space="preserve"> Landowner requests the right to divide the property up to </w:t>
      </w:r>
      <w:r w:rsidR="0097637A">
        <w:t>_______</w:t>
      </w:r>
      <w:r w:rsidR="00CF155A">
        <w:t xml:space="preserve"> </w:t>
      </w:r>
      <w:r>
        <w:t>time</w:t>
      </w:r>
      <w:r w:rsidR="0097637A">
        <w:t>s</w:t>
      </w:r>
      <w:r>
        <w:t xml:space="preserve"> (maximum of </w:t>
      </w:r>
      <w:r w:rsidR="00CF155A">
        <w:t xml:space="preserve">_______ </w:t>
      </w:r>
      <w:r>
        <w:t>parcels)</w:t>
      </w:r>
    </w:p>
    <w:p w:rsidR="00E86286" w:rsidRDefault="00E86286" w:rsidP="00E86286">
      <w:pPr>
        <w:rPr>
          <w:b/>
        </w:rPr>
      </w:pPr>
      <w:r>
        <w:t xml:space="preserve">2. </w:t>
      </w:r>
      <w:r w:rsidRPr="00E86286">
        <w:rPr>
          <w:b/>
        </w:rPr>
        <w:t>Dwellings and non-resident</w:t>
      </w:r>
      <w:r>
        <w:rPr>
          <w:b/>
        </w:rPr>
        <w:t>ial outbuildings and structures.</w:t>
      </w:r>
    </w:p>
    <w:p w:rsidR="00E86286" w:rsidRDefault="00E86286" w:rsidP="00E86286">
      <w:r>
        <w:rPr>
          <w:b/>
        </w:rPr>
        <w:tab/>
      </w:r>
      <w:r>
        <w:t>Number of dwellings:</w:t>
      </w:r>
      <w:r w:rsidR="00CF155A">
        <w:t xml:space="preserve"> _______</w:t>
      </w:r>
      <w:r>
        <w:tab/>
      </w:r>
      <w:r w:rsidR="00CF155A">
        <w:t xml:space="preserve"> </w:t>
      </w:r>
      <w:r>
        <w:t>Not to exceed</w:t>
      </w:r>
      <w:r w:rsidR="0097637A">
        <w:tab/>
      </w:r>
      <w:r w:rsidR="00CF155A">
        <w:t xml:space="preserve">_______ </w:t>
      </w:r>
      <w:r>
        <w:t>square feet in the aggregate</w:t>
      </w:r>
    </w:p>
    <w:p w:rsidR="00E86286" w:rsidRDefault="00E86286" w:rsidP="00E862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155A">
        <w:t xml:space="preserve">_______ </w:t>
      </w:r>
      <w:r>
        <w:t>square feet individually</w:t>
      </w:r>
    </w:p>
    <w:p w:rsidR="00E86286" w:rsidRDefault="00E86286" w:rsidP="00E86286">
      <w:r>
        <w:t xml:space="preserve">3. </w:t>
      </w:r>
      <w:r w:rsidRPr="00E86286">
        <w:rPr>
          <w:b/>
        </w:rPr>
        <w:t>Farm buildings and structures.</w:t>
      </w:r>
      <w:r>
        <w:t xml:space="preserve"> Farm buildings may not exceed </w:t>
      </w:r>
      <w:r w:rsidR="00CF155A">
        <w:t xml:space="preserve">_______ </w:t>
      </w:r>
      <w:r>
        <w:t>square feet with</w:t>
      </w:r>
      <w:r w:rsidR="0097637A">
        <w:t>out</w:t>
      </w:r>
      <w:r>
        <w:t xml:space="preserve"> </w:t>
      </w:r>
      <w:r w:rsidR="00D142F1">
        <w:t>Southern Virginia</w:t>
      </w:r>
      <w:r>
        <w:t xml:space="preserve"> Land Conservancy approval.</w:t>
      </w:r>
    </w:p>
    <w:p w:rsidR="00E86286" w:rsidRDefault="00E86286" w:rsidP="00E86286">
      <w:r>
        <w:t xml:space="preserve">4. </w:t>
      </w:r>
      <w:r w:rsidRPr="00E86286">
        <w:rPr>
          <w:b/>
        </w:rPr>
        <w:t>Specific no-build zones</w:t>
      </w:r>
      <w:r>
        <w:t xml:space="preserve">, setbacks, or building envelopes </w:t>
      </w:r>
      <w:r w:rsidR="00CF155A">
        <w:t xml:space="preserve">desired:  </w:t>
      </w:r>
      <w:r w:rsidR="0097637A">
        <w:t>______________________________</w:t>
      </w:r>
    </w:p>
    <w:p w:rsidR="0097637A" w:rsidRDefault="0097637A" w:rsidP="00E86286">
      <w:r>
        <w:t>_____________________________________________________________________________________</w:t>
      </w:r>
    </w:p>
    <w:p w:rsidR="0097637A" w:rsidRDefault="0097637A" w:rsidP="00E86286">
      <w:r>
        <w:t>_____________________________________________________________________________________</w:t>
      </w:r>
    </w:p>
    <w:p w:rsidR="00E86286" w:rsidRDefault="00E86286" w:rsidP="00E86286">
      <w:r>
        <w:t xml:space="preserve">5. </w:t>
      </w:r>
      <w:r w:rsidRPr="00E86286">
        <w:rPr>
          <w:b/>
        </w:rPr>
        <w:t>Collective footprint</w:t>
      </w:r>
      <w:r>
        <w:t xml:space="preserve"> of all buildings and structures not to exceed </w:t>
      </w:r>
      <w:r w:rsidR="00CF155A">
        <w:t xml:space="preserve">_______ </w:t>
      </w:r>
      <w:r>
        <w:t>percent of the area of the Property.</w:t>
      </w:r>
    </w:p>
    <w:p w:rsidR="00E86286" w:rsidRDefault="00E86286" w:rsidP="00E86286">
      <w:r>
        <w:t xml:space="preserve">6. </w:t>
      </w:r>
      <w:r w:rsidRPr="00E86286">
        <w:rPr>
          <w:b/>
        </w:rPr>
        <w:t>Activities</w:t>
      </w:r>
      <w:r>
        <w:t xml:space="preserve"> involving 100 or more people shall not exceed </w:t>
      </w:r>
      <w:r w:rsidR="00CF155A">
        <w:t xml:space="preserve">_______ </w:t>
      </w:r>
      <w:r>
        <w:t xml:space="preserve">days in any </w:t>
      </w:r>
      <w:r w:rsidR="00CF155A">
        <w:t xml:space="preserve">_______ </w:t>
      </w:r>
      <w:r>
        <w:t xml:space="preserve">day period without approval of the </w:t>
      </w:r>
      <w:r w:rsidR="00D142F1">
        <w:t>Southern Virginia</w:t>
      </w:r>
      <w:r>
        <w:t xml:space="preserve"> Land Conservancy.</w:t>
      </w:r>
    </w:p>
    <w:p w:rsidR="00E86286" w:rsidRDefault="00E86286" w:rsidP="00E86286">
      <w:r>
        <w:t xml:space="preserve">7. </w:t>
      </w:r>
      <w:r w:rsidRPr="00E86286">
        <w:rPr>
          <w:b/>
        </w:rPr>
        <w:t>Forestry.</w:t>
      </w:r>
    </w:p>
    <w:p w:rsidR="0097637A" w:rsidRDefault="0097637A" w:rsidP="00E86286">
      <w:r>
        <w:tab/>
      </w:r>
      <w:r>
        <w:sym w:font="Wingdings" w:char="F06F"/>
      </w:r>
      <w:r>
        <w:t xml:space="preserve"> Standard forestry language</w:t>
      </w:r>
      <w:r>
        <w:tab/>
      </w:r>
      <w:r>
        <w:tab/>
      </w:r>
      <w:r>
        <w:sym w:font="Wingdings" w:char="F06F"/>
      </w:r>
      <w:r>
        <w:t xml:space="preserve"> No clear cutting </w:t>
      </w:r>
      <w:r>
        <w:tab/>
      </w:r>
      <w:r>
        <w:sym w:font="Wingdings" w:char="F06F"/>
      </w:r>
      <w:r>
        <w:t xml:space="preserve"> No commercial timbering</w:t>
      </w:r>
    </w:p>
    <w:p w:rsidR="0097637A" w:rsidRDefault="0097637A" w:rsidP="00E86286">
      <w:r>
        <w:tab/>
        <w:t xml:space="preserve">Notes: </w:t>
      </w:r>
      <w:r>
        <w:tab/>
        <w:t>________________________________________________________________________</w:t>
      </w:r>
    </w:p>
    <w:p w:rsidR="0097637A" w:rsidRDefault="0097637A" w:rsidP="00E86286">
      <w:r>
        <w:tab/>
      </w:r>
      <w:r>
        <w:tab/>
        <w:t>________________________________________________________________________</w:t>
      </w:r>
    </w:p>
    <w:p w:rsidR="0097637A" w:rsidRDefault="0097637A" w:rsidP="00E86286">
      <w:r>
        <w:t xml:space="preserve">8. </w:t>
      </w:r>
      <w:r w:rsidRPr="0097637A">
        <w:rPr>
          <w:b/>
        </w:rPr>
        <w:t>Riparian buffers.</w:t>
      </w:r>
      <w:r>
        <w:t xml:space="preserve"> Riparian buffers of a minimum of </w:t>
      </w:r>
      <w:r w:rsidR="00CF155A">
        <w:t xml:space="preserve">_______ </w:t>
      </w:r>
      <w:r>
        <w:t>feet along _______________</w:t>
      </w:r>
      <w:r w:rsidR="00CF155A">
        <w:t xml:space="preserve"> </w:t>
      </w:r>
      <w:r>
        <w:t>(</w:t>
      </w:r>
      <w:r w:rsidR="00437AC8">
        <w:t>waterway</w:t>
      </w:r>
      <w:r>
        <w:t>).</w:t>
      </w:r>
    </w:p>
    <w:p w:rsidR="0097637A" w:rsidRDefault="0097637A" w:rsidP="0097637A">
      <w:r>
        <w:tab/>
        <w:t xml:space="preserve">Notes: </w:t>
      </w:r>
      <w:r>
        <w:tab/>
        <w:t>________________________________________________________________________</w:t>
      </w:r>
    </w:p>
    <w:p w:rsidR="0097637A" w:rsidRDefault="0097637A" w:rsidP="0097637A">
      <w:r>
        <w:tab/>
      </w:r>
      <w:r>
        <w:tab/>
        <w:t>________________________________________________________________________</w:t>
      </w:r>
    </w:p>
    <w:p w:rsidR="0097637A" w:rsidRPr="0097637A" w:rsidRDefault="0097637A" w:rsidP="00E86286">
      <w:r>
        <w:t xml:space="preserve">9. </w:t>
      </w:r>
      <w:r w:rsidRPr="0097637A">
        <w:rPr>
          <w:b/>
        </w:rPr>
        <w:t xml:space="preserve">Other </w:t>
      </w:r>
      <w:r w:rsidR="00CF155A">
        <w:rPr>
          <w:b/>
        </w:rPr>
        <w:t>comments/</w:t>
      </w:r>
      <w:r w:rsidRPr="0097637A">
        <w:rPr>
          <w:b/>
        </w:rPr>
        <w:t>restrictions or reserved rights requested:</w:t>
      </w:r>
      <w:r>
        <w:rPr>
          <w:b/>
        </w:rPr>
        <w:t xml:space="preserve"> _________________________________</w:t>
      </w:r>
    </w:p>
    <w:p w:rsidR="00CF155A" w:rsidRDefault="0097637A" w:rsidP="0097637A">
      <w:r>
        <w:t>_____________________________________________________________________________________</w:t>
      </w:r>
    </w:p>
    <w:p w:rsidR="0097637A" w:rsidRDefault="0097637A" w:rsidP="0097637A">
      <w:r>
        <w:t>_____________________________________________________________________________________</w:t>
      </w:r>
    </w:p>
    <w:sectPr w:rsidR="0097637A" w:rsidSect="0043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86" w:rsidRDefault="00E86286" w:rsidP="00E86286">
      <w:pPr>
        <w:spacing w:after="0" w:line="240" w:lineRule="auto"/>
      </w:pPr>
      <w:r>
        <w:separator/>
      </w:r>
    </w:p>
  </w:endnote>
  <w:endnote w:type="continuationSeparator" w:id="0">
    <w:p w:rsidR="00E86286" w:rsidRDefault="00E86286" w:rsidP="00E8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A8" w:rsidRDefault="0080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86" w:rsidRDefault="008068A8" w:rsidP="00E86286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-200660</wp:posOffset>
          </wp:positionV>
          <wp:extent cx="1042035" cy="671195"/>
          <wp:effectExtent l="0" t="0" r="5715" b="0"/>
          <wp:wrapTight wrapText="bothSides">
            <wp:wrapPolygon edited="0">
              <wp:start x="7503" y="0"/>
              <wp:lineTo x="5133" y="3065"/>
              <wp:lineTo x="3554" y="6744"/>
              <wp:lineTo x="3554" y="9809"/>
              <wp:lineTo x="0" y="19618"/>
              <wp:lineTo x="0" y="20844"/>
              <wp:lineTo x="21324" y="20844"/>
              <wp:lineTo x="21324" y="19618"/>
              <wp:lineTo x="17770" y="9809"/>
              <wp:lineTo x="18165" y="6744"/>
              <wp:lineTo x="15795" y="1839"/>
              <wp:lineTo x="13426" y="0"/>
              <wp:lineTo x="750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286">
      <w:t>Rev. 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A8" w:rsidRDefault="0080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86" w:rsidRDefault="00E86286" w:rsidP="00E86286">
      <w:pPr>
        <w:spacing w:after="0" w:line="240" w:lineRule="auto"/>
      </w:pPr>
      <w:r>
        <w:separator/>
      </w:r>
    </w:p>
  </w:footnote>
  <w:footnote w:type="continuationSeparator" w:id="0">
    <w:p w:rsidR="00E86286" w:rsidRDefault="00E86286" w:rsidP="00E8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A8" w:rsidRDefault="0080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A8" w:rsidRDefault="00806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8A8" w:rsidRDefault="0080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86"/>
    <w:rsid w:val="00437AC8"/>
    <w:rsid w:val="008068A8"/>
    <w:rsid w:val="0097637A"/>
    <w:rsid w:val="00CF155A"/>
    <w:rsid w:val="00D142F1"/>
    <w:rsid w:val="00E86286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BEE9E"/>
  <w15:chartTrackingRefBased/>
  <w15:docId w15:val="{DC3E0843-3026-40EE-ACC1-F059686F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286"/>
  </w:style>
  <w:style w:type="paragraph" w:styleId="Footer">
    <w:name w:val="footer"/>
    <w:basedOn w:val="Normal"/>
    <w:link w:val="FooterChar"/>
    <w:uiPriority w:val="99"/>
    <w:unhideWhenUsed/>
    <w:rsid w:val="00E8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286"/>
  </w:style>
  <w:style w:type="character" w:styleId="PlaceholderText">
    <w:name w:val="Placeholder Text"/>
    <w:basedOn w:val="DefaultParagraphFont"/>
    <w:uiPriority w:val="99"/>
    <w:semiHidden/>
    <w:rsid w:val="009763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Microsoft</cp:lastModifiedBy>
  <cp:revision>2</cp:revision>
  <cp:lastPrinted>2017-11-03T17:11:00Z</cp:lastPrinted>
  <dcterms:created xsi:type="dcterms:W3CDTF">2022-01-05T16:38:00Z</dcterms:created>
  <dcterms:modified xsi:type="dcterms:W3CDTF">2022-01-05T16:38:00Z</dcterms:modified>
</cp:coreProperties>
</file>